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A8B2D" w14:textId="77777777" w:rsidR="008120E0" w:rsidRPr="006B7041" w:rsidRDefault="008120E0" w:rsidP="008120E0">
      <w:pPr>
        <w:pStyle w:val="Nadpis"/>
        <w:spacing w:line="360" w:lineRule="auto"/>
        <w:rPr>
          <w:sz w:val="32"/>
          <w:szCs w:val="32"/>
          <w:lang w:val="cs-CZ"/>
        </w:rPr>
      </w:pPr>
      <w:r>
        <w:rPr>
          <w:sz w:val="36"/>
          <w:szCs w:val="36"/>
          <w:lang w:val="cs-CZ"/>
        </w:rPr>
        <w:t>Jubilejní Masarykova ZŠ a MŠ Sedliště</w:t>
      </w:r>
    </w:p>
    <w:p w14:paraId="6BE9FD7C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0AAE6A79" w14:textId="43CDFE93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4C81BADD" wp14:editId="3B6C4634">
            <wp:simplePos x="0" y="0"/>
            <wp:positionH relativeFrom="column">
              <wp:posOffset>1628140</wp:posOffset>
            </wp:positionH>
            <wp:positionV relativeFrom="paragraph">
              <wp:posOffset>232410</wp:posOffset>
            </wp:positionV>
            <wp:extent cx="2085340" cy="2315845"/>
            <wp:effectExtent l="0" t="0" r="0" b="8255"/>
            <wp:wrapTight wrapText="bothSides">
              <wp:wrapPolygon edited="0">
                <wp:start x="0" y="0"/>
                <wp:lineTo x="0" y="21499"/>
                <wp:lineTo x="21311" y="21499"/>
                <wp:lineTo x="21311" y="0"/>
                <wp:lineTo x="0" y="0"/>
              </wp:wrapPolygon>
            </wp:wrapTight>
            <wp:docPr id="1" name="Obrázek 1" descr="Výsledek obrázku pro sedliště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ýsledek obrázku pro sedliště 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75123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453099DC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748B6735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230357BD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5249AE53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6FB1769F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0620B51D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2FD0DD0C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7ABCE215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3B3A3FD5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44AFA020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209ECBFC" w14:textId="77777777" w:rsidR="008120E0" w:rsidRPr="006B7041" w:rsidRDefault="008120E0" w:rsidP="008120E0">
      <w:pPr>
        <w:pStyle w:val="Nadpis"/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40"/>
          <w:szCs w:val="40"/>
          <w:lang w:val="cs-CZ"/>
        </w:rPr>
        <w:t>Analýza obce Sedliště</w:t>
      </w:r>
    </w:p>
    <w:p w14:paraId="07044CA8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4AFD6ECB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77905090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766F96F3" w14:textId="77777777" w:rsidR="008120E0" w:rsidRPr="006B7041" w:rsidRDefault="008120E0" w:rsidP="008120E0">
      <w:pPr>
        <w:pStyle w:val="Nadpis"/>
        <w:tabs>
          <w:tab w:val="left" w:pos="322"/>
        </w:tabs>
        <w:spacing w:line="360" w:lineRule="auto"/>
        <w:jc w:val="left"/>
        <w:rPr>
          <w:b/>
          <w:sz w:val="24"/>
          <w:szCs w:val="24"/>
          <w:lang w:val="cs-CZ"/>
        </w:rPr>
      </w:pPr>
      <w:r>
        <w:rPr>
          <w:b/>
          <w:sz w:val="24"/>
          <w:szCs w:val="24"/>
        </w:rPr>
        <w:tab/>
      </w:r>
      <w:r w:rsidRPr="006B7041">
        <w:rPr>
          <w:color w:val="000000"/>
          <w:sz w:val="24"/>
          <w:szCs w:val="24"/>
          <w:shd w:val="clear" w:color="auto" w:fill="FFFFFF"/>
          <w:lang w:val="cs-CZ"/>
        </w:rPr>
        <w:t>V rámci aktivity spolupráce „Poznej svůj kraj“ zařazeného do Místního akčního plánu Frýdek Místek II</w:t>
      </w:r>
      <w:r>
        <w:rPr>
          <w:color w:val="000000"/>
          <w:sz w:val="24"/>
          <w:szCs w:val="24"/>
          <w:shd w:val="clear" w:color="auto" w:fill="FFFFFF"/>
          <w:lang w:val="cs-CZ"/>
        </w:rPr>
        <w:t xml:space="preserve"> (registrační číslo CZ.02.3.68/0.0/0.0/17_047/0008616)</w:t>
      </w:r>
    </w:p>
    <w:p w14:paraId="31FEE52F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1AAB0E20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2F499122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34517EF9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3580E415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2CBADA5D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1757E85F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227A3C09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465DEF99" w14:textId="77777777" w:rsidR="008120E0" w:rsidRDefault="008120E0" w:rsidP="008120E0">
      <w:pPr>
        <w:pStyle w:val="Nadpis"/>
        <w:tabs>
          <w:tab w:val="left" w:pos="825"/>
        </w:tabs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1CBDA19E" w14:textId="77777777" w:rsidR="008120E0" w:rsidRDefault="008120E0" w:rsidP="008120E0">
      <w:pPr>
        <w:pStyle w:val="Nadpis"/>
        <w:spacing w:line="360" w:lineRule="auto"/>
        <w:rPr>
          <w:b/>
          <w:sz w:val="24"/>
          <w:szCs w:val="24"/>
        </w:rPr>
      </w:pPr>
    </w:p>
    <w:p w14:paraId="31EDE67E" w14:textId="77777777" w:rsidR="008120E0" w:rsidRDefault="008120E0" w:rsidP="008120E0">
      <w:pPr>
        <w:pStyle w:val="Nadpis"/>
        <w:spacing w:line="360" w:lineRule="auto"/>
        <w:rPr>
          <w:sz w:val="36"/>
          <w:szCs w:val="36"/>
        </w:rPr>
      </w:pPr>
      <w:r w:rsidRPr="006B7041">
        <w:rPr>
          <w:b/>
          <w:sz w:val="32"/>
          <w:szCs w:val="32"/>
          <w:lang w:val="cs-CZ"/>
        </w:rPr>
        <w:t>Sedliště</w:t>
      </w:r>
      <w:r w:rsidRPr="006B7041">
        <w:rPr>
          <w:b/>
          <w:sz w:val="32"/>
          <w:szCs w:val="32"/>
        </w:rPr>
        <w:t xml:space="preserve"> 20</w:t>
      </w:r>
      <w:r w:rsidRPr="006B7041">
        <w:rPr>
          <w:b/>
          <w:sz w:val="32"/>
          <w:szCs w:val="32"/>
          <w:lang w:val="cs-CZ"/>
        </w:rPr>
        <w:t>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lang w:val="cs-CZ"/>
        </w:rPr>
        <w:t xml:space="preserve">Zpracoval </w:t>
      </w:r>
      <w:r>
        <w:rPr>
          <w:sz w:val="32"/>
          <w:szCs w:val="32"/>
        </w:rPr>
        <w:tab/>
      </w:r>
      <w:r>
        <w:rPr>
          <w:sz w:val="32"/>
          <w:szCs w:val="32"/>
          <w:lang w:val="cs-CZ"/>
        </w:rPr>
        <w:t>Mgr.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BcA</w:t>
      </w:r>
      <w:proofErr w:type="spellEnd"/>
      <w:r>
        <w:rPr>
          <w:sz w:val="32"/>
          <w:szCs w:val="32"/>
        </w:rPr>
        <w:t>. Michal Bařina</w:t>
      </w:r>
    </w:p>
    <w:p w14:paraId="0EB03D2D" w14:textId="77777777" w:rsidR="008120E0" w:rsidRPr="002B083D" w:rsidRDefault="008120E0" w:rsidP="008120E0">
      <w:pPr>
        <w:spacing w:after="0" w:line="360" w:lineRule="auto"/>
        <w:jc w:val="both"/>
        <w:rPr>
          <w:b/>
        </w:rPr>
      </w:pPr>
      <w:r w:rsidRPr="002B083D">
        <w:rPr>
          <w:b/>
        </w:rPr>
        <w:t>Trasa</w:t>
      </w:r>
      <w:r>
        <w:rPr>
          <w:b/>
        </w:rPr>
        <w:t xml:space="preserve"> výletu</w:t>
      </w:r>
      <w:r w:rsidRPr="002B083D">
        <w:rPr>
          <w:b/>
        </w:rPr>
        <w:t>:</w:t>
      </w:r>
    </w:p>
    <w:p w14:paraId="1A27B32D" w14:textId="77777777" w:rsidR="008120E0" w:rsidRDefault="008120E0" w:rsidP="008120E0">
      <w:pPr>
        <w:spacing w:after="0" w:line="360" w:lineRule="auto"/>
        <w:jc w:val="both"/>
      </w:pPr>
      <w:r>
        <w:t>1/ Jubilejní ZŠ a MŠ Sedliště – 8. ročník</w:t>
      </w:r>
    </w:p>
    <w:p w14:paraId="0011984C" w14:textId="77777777" w:rsidR="008120E0" w:rsidRDefault="008120E0" w:rsidP="008120E0">
      <w:pPr>
        <w:spacing w:after="0" w:line="360" w:lineRule="auto"/>
        <w:jc w:val="both"/>
      </w:pPr>
      <w:r>
        <w:t>2/ památníky před školou – 8. ročník</w:t>
      </w:r>
    </w:p>
    <w:p w14:paraId="3E0C5202" w14:textId="77777777" w:rsidR="008120E0" w:rsidRDefault="008120E0" w:rsidP="008120E0">
      <w:pPr>
        <w:spacing w:after="0" w:line="360" w:lineRule="auto"/>
        <w:jc w:val="both"/>
      </w:pPr>
      <w:r>
        <w:t>3/ kostel Všech svatých – 6. ročník</w:t>
      </w:r>
    </w:p>
    <w:p w14:paraId="79B2EB9E" w14:textId="77777777" w:rsidR="008120E0" w:rsidRDefault="008120E0" w:rsidP="008120E0">
      <w:pPr>
        <w:spacing w:after="0" w:line="360" w:lineRule="auto"/>
        <w:jc w:val="both"/>
      </w:pPr>
      <w:r>
        <w:t>4/ Bezručova vyhlídka – 7. ročník</w:t>
      </w:r>
    </w:p>
    <w:p w14:paraId="60061285" w14:textId="77777777" w:rsidR="008120E0" w:rsidRDefault="008120E0" w:rsidP="008120E0">
      <w:pPr>
        <w:spacing w:after="0" w:line="360" w:lineRule="auto"/>
        <w:jc w:val="both"/>
      </w:pPr>
      <w:r>
        <w:t>5/ Vyhlídka pod Hájkem – 5. ročník</w:t>
      </w:r>
    </w:p>
    <w:p w14:paraId="6401578C" w14:textId="77777777" w:rsidR="008120E0" w:rsidRDefault="008120E0" w:rsidP="008120E0">
      <w:pPr>
        <w:spacing w:after="0" w:line="360" w:lineRule="auto"/>
        <w:jc w:val="both"/>
      </w:pPr>
      <w:r>
        <w:t>6/ Restaurace Lašská jizba – občerstvení bez průvodce</w:t>
      </w:r>
    </w:p>
    <w:p w14:paraId="228890E5" w14:textId="77777777" w:rsidR="008120E0" w:rsidRDefault="008120E0" w:rsidP="008120E0">
      <w:pPr>
        <w:spacing w:after="0" w:line="360" w:lineRule="auto"/>
        <w:jc w:val="both"/>
      </w:pPr>
    </w:p>
    <w:p w14:paraId="6C2B5E68" w14:textId="77777777" w:rsidR="008120E0" w:rsidRDefault="008120E0" w:rsidP="008120E0">
      <w:pPr>
        <w:spacing w:after="0" w:line="360" w:lineRule="auto"/>
        <w:jc w:val="both"/>
        <w:rPr>
          <w:b/>
        </w:rPr>
      </w:pPr>
      <w:r w:rsidRPr="00E50898">
        <w:rPr>
          <w:b/>
        </w:rPr>
        <w:t>Trasa výletu v případě deště</w:t>
      </w:r>
    </w:p>
    <w:p w14:paraId="56D1A4FB" w14:textId="77777777" w:rsidR="008120E0" w:rsidRDefault="008120E0" w:rsidP="008120E0">
      <w:pPr>
        <w:spacing w:after="0" w:line="360" w:lineRule="auto"/>
        <w:jc w:val="both"/>
      </w:pPr>
      <w:r>
        <w:t xml:space="preserve">1/ Jubilejní ZŠ a MŠ Sedliště – 8. ročník / projekce videa v prostorách školy/ </w:t>
      </w:r>
    </w:p>
    <w:p w14:paraId="43B30BEC" w14:textId="77777777" w:rsidR="008120E0" w:rsidRDefault="008120E0" w:rsidP="008120E0">
      <w:pPr>
        <w:spacing w:after="0" w:line="360" w:lineRule="auto"/>
        <w:jc w:val="both"/>
      </w:pPr>
      <w:r>
        <w:t>2/ památníky před školou – 8. ročník</w:t>
      </w:r>
    </w:p>
    <w:p w14:paraId="46DD354D" w14:textId="77777777" w:rsidR="008120E0" w:rsidRDefault="008120E0" w:rsidP="008120E0">
      <w:pPr>
        <w:numPr>
          <w:ilvl w:val="0"/>
          <w:numId w:val="1"/>
        </w:numPr>
        <w:spacing w:after="0" w:line="360" w:lineRule="auto"/>
        <w:jc w:val="both"/>
      </w:pPr>
      <w:r>
        <w:t xml:space="preserve">3/ </w:t>
      </w:r>
      <w:r w:rsidRPr="00E50898">
        <w:t>Lašské národopisné muzeum</w:t>
      </w:r>
      <w:r>
        <w:t xml:space="preserve"> /prohlídka prostor muzea a exponátů/ - 5. ročník</w:t>
      </w:r>
    </w:p>
    <w:p w14:paraId="2F529946" w14:textId="77777777" w:rsidR="008120E0" w:rsidRDefault="008120E0" w:rsidP="008120E0">
      <w:pPr>
        <w:numPr>
          <w:ilvl w:val="0"/>
          <w:numId w:val="1"/>
        </w:numPr>
        <w:spacing w:after="0" w:line="360" w:lineRule="auto"/>
        <w:jc w:val="both"/>
      </w:pPr>
      <w:r>
        <w:t>4/ kostel Všech svatých – 6. ročník /prohlídka pouze vnitřních prostor kostela/</w:t>
      </w:r>
    </w:p>
    <w:p w14:paraId="0ECEE527" w14:textId="77777777" w:rsidR="008120E0" w:rsidRDefault="008120E0" w:rsidP="008120E0">
      <w:pPr>
        <w:spacing w:after="0" w:line="360" w:lineRule="auto"/>
        <w:jc w:val="both"/>
      </w:pPr>
      <w:r>
        <w:t>5/ Bezručova vyhlídka – 7. ročník</w:t>
      </w:r>
    </w:p>
    <w:p w14:paraId="3239D106" w14:textId="77777777" w:rsidR="008120E0" w:rsidRDefault="008120E0" w:rsidP="008120E0">
      <w:pPr>
        <w:spacing w:after="0" w:line="360" w:lineRule="auto"/>
        <w:jc w:val="both"/>
      </w:pPr>
      <w:r>
        <w:t>6/ Restaurace Lašská jizba – občerstvení bez průvodce</w:t>
      </w:r>
    </w:p>
    <w:p w14:paraId="6F14B46F" w14:textId="77777777" w:rsidR="008120E0" w:rsidRPr="00E50898" w:rsidRDefault="008120E0" w:rsidP="008120E0"/>
    <w:p w14:paraId="68AF6059" w14:textId="0036F975" w:rsidR="00085053" w:rsidRDefault="00085053" w:rsidP="009F467D">
      <w:bookmarkStart w:id="0" w:name="_GoBack"/>
      <w:bookmarkEnd w:id="0"/>
    </w:p>
    <w:p w14:paraId="5A545856" w14:textId="77777777" w:rsidR="00085053" w:rsidRPr="00085053" w:rsidRDefault="00085053" w:rsidP="00085053"/>
    <w:p w14:paraId="1FCDEB1D" w14:textId="77777777" w:rsidR="00085053" w:rsidRPr="00085053" w:rsidRDefault="00085053" w:rsidP="00085053"/>
    <w:p w14:paraId="4C6121B1" w14:textId="77777777" w:rsidR="00085053" w:rsidRPr="00085053" w:rsidRDefault="00085053" w:rsidP="00085053"/>
    <w:p w14:paraId="1ECCADE8" w14:textId="77777777" w:rsidR="00085053" w:rsidRPr="00085053" w:rsidRDefault="00085053" w:rsidP="00085053"/>
    <w:p w14:paraId="65706948" w14:textId="77777777" w:rsidR="00085053" w:rsidRPr="00085053" w:rsidRDefault="00085053" w:rsidP="00085053"/>
    <w:p w14:paraId="744EB06B" w14:textId="77777777" w:rsidR="00085053" w:rsidRPr="00085053" w:rsidRDefault="00085053" w:rsidP="00085053"/>
    <w:p w14:paraId="580CB5C6" w14:textId="09D2F614" w:rsidR="00085053" w:rsidRDefault="00085053" w:rsidP="00085053"/>
    <w:p w14:paraId="7D3724D2" w14:textId="77777777" w:rsidR="003B7E7F" w:rsidRPr="00085053" w:rsidRDefault="003B7E7F" w:rsidP="00085053">
      <w:pPr>
        <w:jc w:val="center"/>
      </w:pPr>
    </w:p>
    <w:sectPr w:rsidR="003B7E7F" w:rsidRPr="00085053" w:rsidSect="00AF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61DD8" w14:textId="77777777" w:rsidR="008C12CA" w:rsidRDefault="008C12CA" w:rsidP="00BA75B2">
      <w:pPr>
        <w:spacing w:after="0" w:line="240" w:lineRule="auto"/>
      </w:pPr>
      <w:r>
        <w:separator/>
      </w:r>
    </w:p>
  </w:endnote>
  <w:endnote w:type="continuationSeparator" w:id="0">
    <w:p w14:paraId="1B3BF523" w14:textId="77777777" w:rsidR="008C12CA" w:rsidRDefault="008C12CA" w:rsidP="00B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7840" w14:textId="77777777" w:rsidR="00AF02A7" w:rsidRDefault="00AF0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5738" w14:textId="33142256" w:rsidR="00AF02A7" w:rsidRDefault="00AF02A7" w:rsidP="00AF02A7">
    <w:pPr>
      <w:pStyle w:val="Default"/>
      <w:rPr>
        <w:rFonts w:ascii="OpenSans" w:hAnsi="OpenSans" w:cs="OpenSan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D464A" wp14:editId="78B57DC6">
          <wp:simplePos x="0" y="0"/>
          <wp:positionH relativeFrom="column">
            <wp:posOffset>3656965</wp:posOffset>
          </wp:positionH>
          <wp:positionV relativeFrom="paragraph">
            <wp:posOffset>12700</wp:posOffset>
          </wp:positionV>
          <wp:extent cx="2545080" cy="647700"/>
          <wp:effectExtent l="0" t="0" r="7620" b="0"/>
          <wp:wrapTight wrapText="bothSides">
            <wp:wrapPolygon edited="0">
              <wp:start x="0" y="0"/>
              <wp:lineTo x="0" y="20965"/>
              <wp:lineTo x="21503" y="20965"/>
              <wp:lineTo x="21503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CAAF3F" w14:textId="152121A3" w:rsidR="00AF02A7" w:rsidRPr="00AF02A7" w:rsidRDefault="00AF02A7" w:rsidP="00AF02A7">
    <w:pPr>
      <w:pStyle w:val="Default"/>
      <w:rPr>
        <w:rFonts w:ascii="OpenSans" w:hAnsi="OpenSans" w:cs="OpenSans"/>
        <w:color w:val="auto"/>
      </w:rPr>
    </w:pPr>
    <w:r w:rsidRPr="00AF02A7">
      <w:rPr>
        <w:rFonts w:ascii="OpenSans" w:hAnsi="OpenSans" w:cs="OpenSans"/>
      </w:rPr>
      <w:t xml:space="preserve">Místní akční plán Frýdek-Místek II </w:t>
    </w:r>
    <w:r w:rsidRPr="00AF02A7">
      <w:rPr>
        <w:rFonts w:ascii="OpenSans" w:hAnsi="OpenSans" w:cs="OpenSans"/>
      </w:rPr>
      <w:br/>
    </w:r>
    <w:proofErr w:type="spellStart"/>
    <w:r w:rsidRPr="00AF02A7">
      <w:rPr>
        <w:rFonts w:ascii="OpenSans" w:hAnsi="OpenSans" w:cs="OpenSans"/>
      </w:rPr>
      <w:t>reg</w:t>
    </w:r>
    <w:proofErr w:type="spellEnd"/>
    <w:r w:rsidRPr="00AF02A7">
      <w:rPr>
        <w:rFonts w:ascii="OpenSans" w:hAnsi="OpenSans" w:cs="OpenSans"/>
      </w:rPr>
      <w:t xml:space="preserve">. </w:t>
    </w:r>
    <w:proofErr w:type="gramStart"/>
    <w:r w:rsidRPr="00AF02A7">
      <w:rPr>
        <w:rFonts w:ascii="OpenSans" w:hAnsi="OpenSans" w:cs="OpenSans"/>
      </w:rPr>
      <w:t>č.</w:t>
    </w:r>
    <w:proofErr w:type="gramEnd"/>
    <w:r w:rsidRPr="00AF02A7">
      <w:rPr>
        <w:rFonts w:ascii="OpenSans" w:hAnsi="OpenSans" w:cs="OpenSans"/>
      </w:rPr>
      <w:t xml:space="preserve"> CZ.02.3.68/0.0/0.0/17_047/0008616.</w:t>
    </w:r>
  </w:p>
  <w:p w14:paraId="5994AD47" w14:textId="69CFEC3E" w:rsidR="00BA75B2" w:rsidRDefault="00BA75B2" w:rsidP="00BA75B2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0D7B" w14:textId="77777777" w:rsidR="00AF02A7" w:rsidRDefault="00AF0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307A1" w14:textId="77777777" w:rsidR="008C12CA" w:rsidRDefault="008C12CA" w:rsidP="00BA75B2">
      <w:pPr>
        <w:spacing w:after="0" w:line="240" w:lineRule="auto"/>
      </w:pPr>
      <w:r>
        <w:separator/>
      </w:r>
    </w:p>
  </w:footnote>
  <w:footnote w:type="continuationSeparator" w:id="0">
    <w:p w14:paraId="3C95E915" w14:textId="77777777" w:rsidR="008C12CA" w:rsidRDefault="008C12CA" w:rsidP="00BA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EF56E" w14:textId="77777777" w:rsidR="00AF02A7" w:rsidRDefault="00AF0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D1FBB" w14:textId="31AC2041" w:rsidR="00BA75B2" w:rsidRDefault="00BA75B2">
    <w:pPr>
      <w:pStyle w:val="Zhlav"/>
    </w:pPr>
    <w:r>
      <w:rPr>
        <w:noProof/>
        <w:lang w:eastAsia="cs-CZ"/>
      </w:rPr>
      <w:drawing>
        <wp:inline distT="0" distB="0" distL="0" distR="0" wp14:anchorId="04D64FB0" wp14:editId="47E279D2">
          <wp:extent cx="5760720" cy="128079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8A40" w14:textId="77777777" w:rsidR="00AF02A7" w:rsidRDefault="00AF02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B2"/>
    <w:rsid w:val="00085053"/>
    <w:rsid w:val="000B5B0B"/>
    <w:rsid w:val="000D333F"/>
    <w:rsid w:val="003B7E7F"/>
    <w:rsid w:val="003D5398"/>
    <w:rsid w:val="00572884"/>
    <w:rsid w:val="005F302B"/>
    <w:rsid w:val="0072020E"/>
    <w:rsid w:val="008120E0"/>
    <w:rsid w:val="00854D91"/>
    <w:rsid w:val="008C12CA"/>
    <w:rsid w:val="0098717E"/>
    <w:rsid w:val="009C4146"/>
    <w:rsid w:val="009F467D"/>
    <w:rsid w:val="009F7DBE"/>
    <w:rsid w:val="00AF02A7"/>
    <w:rsid w:val="00BA75B2"/>
    <w:rsid w:val="00BC0286"/>
    <w:rsid w:val="00C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6155"/>
  <w15:chartTrackingRefBased/>
  <w15:docId w15:val="{FC6EE4AB-2469-4E2D-9200-F971744E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0E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120E0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hAnsi="Times New Roman" w:cs="Times New Roman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5B2"/>
  </w:style>
  <w:style w:type="paragraph" w:styleId="Zpat">
    <w:name w:val="footer"/>
    <w:basedOn w:val="Normln"/>
    <w:link w:val="Zpat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5B2"/>
  </w:style>
  <w:style w:type="paragraph" w:customStyle="1" w:styleId="Standard">
    <w:name w:val="Standard"/>
    <w:basedOn w:val="Normln"/>
    <w:rsid w:val="009F7DBE"/>
    <w:pPr>
      <w:tabs>
        <w:tab w:val="left" w:pos="2268"/>
      </w:tabs>
      <w:spacing w:after="0" w:line="240" w:lineRule="auto"/>
      <w:ind w:left="2268" w:hanging="2268"/>
      <w:jc w:val="both"/>
    </w:pPr>
    <w:rPr>
      <w:rFonts w:ascii="Bookman Old Style" w:hAnsi="Bookman Old Style" w:cs="Times New Roman"/>
      <w:sz w:val="20"/>
      <w:szCs w:val="24"/>
      <w:lang w:eastAsia="cs-CZ"/>
    </w:rPr>
  </w:style>
  <w:style w:type="paragraph" w:customStyle="1" w:styleId="Default">
    <w:name w:val="Default"/>
    <w:rsid w:val="009F7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120E0"/>
    <w:rPr>
      <w:rFonts w:ascii="Times New Roman" w:eastAsia="Times New Roman" w:hAnsi="Times New Roman" w:cs="Times New Roman"/>
      <w:b/>
      <w:bCs/>
      <w:kern w:val="1"/>
      <w:sz w:val="32"/>
      <w:szCs w:val="32"/>
      <w:lang w:val="x-none" w:eastAsia="zh-CN"/>
    </w:rPr>
  </w:style>
  <w:style w:type="paragraph" w:customStyle="1" w:styleId="Nadpis">
    <w:name w:val="Nadpis"/>
    <w:basedOn w:val="Normln"/>
    <w:next w:val="Zkladntext"/>
    <w:rsid w:val="008120E0"/>
    <w:pPr>
      <w:widowControl w:val="0"/>
      <w:autoSpaceDE w:val="0"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20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20E0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Účet Microsoft</cp:lastModifiedBy>
  <cp:revision>2</cp:revision>
  <dcterms:created xsi:type="dcterms:W3CDTF">2021-04-19T20:40:00Z</dcterms:created>
  <dcterms:modified xsi:type="dcterms:W3CDTF">2021-04-19T20:40:00Z</dcterms:modified>
</cp:coreProperties>
</file>